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76" w:rsidRDefault="00F2587B" w:rsidP="00F2587B">
      <w:pPr>
        <w:spacing w:line="480" w:lineRule="auto"/>
      </w:pPr>
      <w:r>
        <w:rPr>
          <w:rFonts w:ascii="Arial" w:hAnsi="Arial" w:cs="Arial"/>
          <w:color w:val="444444"/>
          <w:shd w:val="clear" w:color="auto" w:fill="FFFFFF"/>
        </w:rPr>
        <w:t>Sandra has been an active member of the cultural community for over 20 years. A student by nature, Sandra’s recent interests include memory and the value of personal storytelling, exploring the fine line between fact and fiction, and how we create meaning and build a sense of identity, belonging and place in a pluralistic world.  Sandra’s research work with Heritage Saskatchewan is opening many doors for the organization, and she is very excited about being part of the change that is happening at Heritage Saskatchewan as a result of her work.</w:t>
      </w:r>
    </w:p>
    <w:sectPr w:rsidR="00674776" w:rsidSect="006747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587B"/>
    <w:rsid w:val="00674776"/>
    <w:rsid w:val="00F258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 Sask</dc:creator>
  <cp:lastModifiedBy>Heritage Sask</cp:lastModifiedBy>
  <cp:revision>1</cp:revision>
  <dcterms:created xsi:type="dcterms:W3CDTF">2015-11-24T15:19:00Z</dcterms:created>
  <dcterms:modified xsi:type="dcterms:W3CDTF">2015-11-24T15:19:00Z</dcterms:modified>
</cp:coreProperties>
</file>